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C58DA" w14:textId="77777777" w:rsidR="00FE067E" w:rsidRPr="006411C4" w:rsidRDefault="00CD36CF" w:rsidP="00CC1F3B">
      <w:pPr>
        <w:pStyle w:val="TitlePageOrigin"/>
        <w:rPr>
          <w:color w:val="auto"/>
        </w:rPr>
      </w:pPr>
      <w:r w:rsidRPr="006411C4">
        <w:rPr>
          <w:color w:val="auto"/>
        </w:rPr>
        <w:t>WEST virginia legislature</w:t>
      </w:r>
    </w:p>
    <w:p w14:paraId="46B9A126" w14:textId="77777777" w:rsidR="00CD36CF" w:rsidRPr="006411C4" w:rsidRDefault="00CD36CF" w:rsidP="00CC1F3B">
      <w:pPr>
        <w:pStyle w:val="TitlePageSession"/>
        <w:rPr>
          <w:color w:val="auto"/>
        </w:rPr>
      </w:pPr>
      <w:r w:rsidRPr="006411C4">
        <w:rPr>
          <w:color w:val="auto"/>
        </w:rPr>
        <w:t>20</w:t>
      </w:r>
      <w:r w:rsidR="007F29DD" w:rsidRPr="006411C4">
        <w:rPr>
          <w:color w:val="auto"/>
        </w:rPr>
        <w:t>2</w:t>
      </w:r>
      <w:r w:rsidR="00575F35" w:rsidRPr="006411C4">
        <w:rPr>
          <w:color w:val="auto"/>
        </w:rPr>
        <w:t>2</w:t>
      </w:r>
      <w:r w:rsidRPr="006411C4">
        <w:rPr>
          <w:color w:val="auto"/>
        </w:rPr>
        <w:t xml:space="preserve"> regular session</w:t>
      </w:r>
    </w:p>
    <w:p w14:paraId="5A6815AE" w14:textId="77777777" w:rsidR="00CD36CF" w:rsidRPr="006411C4" w:rsidRDefault="00511898" w:rsidP="00CC1F3B">
      <w:pPr>
        <w:pStyle w:val="TitlePageBillPrefix"/>
        <w:rPr>
          <w:color w:val="auto"/>
        </w:rPr>
      </w:pPr>
      <w:sdt>
        <w:sdtPr>
          <w:rPr>
            <w:color w:val="auto"/>
          </w:rPr>
          <w:tag w:val="IntroDate"/>
          <w:id w:val="-1236936958"/>
          <w:placeholder>
            <w:docPart w:val="CC35EB4EBDD64432B2181704D1A65C27"/>
          </w:placeholder>
          <w:text/>
        </w:sdtPr>
        <w:sdtEndPr/>
        <w:sdtContent>
          <w:r w:rsidR="00AE48A0" w:rsidRPr="006411C4">
            <w:rPr>
              <w:color w:val="auto"/>
            </w:rPr>
            <w:t>Introduced</w:t>
          </w:r>
        </w:sdtContent>
      </w:sdt>
    </w:p>
    <w:p w14:paraId="66149D1C" w14:textId="594595ED" w:rsidR="00CD36CF" w:rsidRPr="006411C4" w:rsidRDefault="00511898" w:rsidP="00CC1F3B">
      <w:pPr>
        <w:pStyle w:val="BillNumber"/>
        <w:rPr>
          <w:color w:val="auto"/>
        </w:rPr>
      </w:pPr>
      <w:sdt>
        <w:sdtPr>
          <w:rPr>
            <w:color w:val="auto"/>
          </w:rPr>
          <w:tag w:val="Chamber"/>
          <w:id w:val="893011969"/>
          <w:lock w:val="sdtLocked"/>
          <w:placeholder>
            <w:docPart w:val="676AA8ABB007428A92E9A29F98D476EE"/>
          </w:placeholder>
          <w:dropDownList>
            <w:listItem w:displayText="House" w:value="House"/>
            <w:listItem w:displayText="Senate" w:value="Senate"/>
          </w:dropDownList>
        </w:sdtPr>
        <w:sdtEndPr/>
        <w:sdtContent>
          <w:r w:rsidR="005D7E17" w:rsidRPr="006411C4">
            <w:rPr>
              <w:color w:val="auto"/>
            </w:rPr>
            <w:t>Senate</w:t>
          </w:r>
        </w:sdtContent>
      </w:sdt>
      <w:r w:rsidR="00303684" w:rsidRPr="006411C4">
        <w:rPr>
          <w:color w:val="auto"/>
        </w:rPr>
        <w:t xml:space="preserve"> </w:t>
      </w:r>
      <w:r w:rsidR="00CD36CF" w:rsidRPr="006411C4">
        <w:rPr>
          <w:color w:val="auto"/>
        </w:rPr>
        <w:t xml:space="preserve">Bill </w:t>
      </w:r>
      <w:sdt>
        <w:sdtPr>
          <w:rPr>
            <w:color w:val="auto"/>
          </w:rPr>
          <w:tag w:val="BNum"/>
          <w:id w:val="1645317809"/>
          <w:lock w:val="sdtLocked"/>
          <w:placeholder>
            <w:docPart w:val="C6ED41010D4A4C2FB2E6F341F656C97D"/>
          </w:placeholder>
          <w:text/>
        </w:sdtPr>
        <w:sdtEndPr/>
        <w:sdtContent>
          <w:r w:rsidR="00E03FF9">
            <w:rPr>
              <w:color w:val="auto"/>
            </w:rPr>
            <w:t>556</w:t>
          </w:r>
        </w:sdtContent>
      </w:sdt>
    </w:p>
    <w:p w14:paraId="3FDC2066" w14:textId="46C465DA" w:rsidR="00CD36CF" w:rsidRPr="006411C4" w:rsidRDefault="00CD36CF" w:rsidP="00CC1F3B">
      <w:pPr>
        <w:pStyle w:val="Sponsors"/>
        <w:rPr>
          <w:color w:val="auto"/>
        </w:rPr>
      </w:pPr>
      <w:r w:rsidRPr="006411C4">
        <w:rPr>
          <w:color w:val="auto"/>
        </w:rPr>
        <w:t xml:space="preserve">By </w:t>
      </w:r>
      <w:sdt>
        <w:sdtPr>
          <w:rPr>
            <w:color w:val="auto"/>
          </w:rPr>
          <w:tag w:val="Sponsors"/>
          <w:id w:val="1589585889"/>
          <w:placeholder>
            <w:docPart w:val="8B026F84AB224CACB195F78F1F4B1FB9"/>
          </w:placeholder>
          <w:text w:multiLine="1"/>
        </w:sdtPr>
        <w:sdtEndPr/>
        <w:sdtContent>
          <w:r w:rsidR="00817C97" w:rsidRPr="006411C4">
            <w:rPr>
              <w:color w:val="auto"/>
            </w:rPr>
            <w:t>S</w:t>
          </w:r>
          <w:r w:rsidR="00B25267" w:rsidRPr="006411C4">
            <w:rPr>
              <w:color w:val="auto"/>
            </w:rPr>
            <w:t>enator</w:t>
          </w:r>
          <w:r w:rsidR="00311250">
            <w:rPr>
              <w:color w:val="auto"/>
            </w:rPr>
            <w:t>s</w:t>
          </w:r>
          <w:r w:rsidR="00B25267" w:rsidRPr="006411C4">
            <w:rPr>
              <w:color w:val="auto"/>
            </w:rPr>
            <w:t xml:space="preserve"> </w:t>
          </w:r>
          <w:r w:rsidR="00817C97" w:rsidRPr="006411C4">
            <w:rPr>
              <w:color w:val="auto"/>
            </w:rPr>
            <w:t>R</w:t>
          </w:r>
          <w:r w:rsidR="00B25267" w:rsidRPr="006411C4">
            <w:rPr>
              <w:color w:val="auto"/>
            </w:rPr>
            <w:t>omano</w:t>
          </w:r>
          <w:r w:rsidR="00311250">
            <w:rPr>
              <w:color w:val="auto"/>
            </w:rPr>
            <w:t>, Caputo, Jeffries, Martin, Trump</w:t>
          </w:r>
          <w:r w:rsidR="008F0A68">
            <w:rPr>
              <w:color w:val="auto"/>
            </w:rPr>
            <w:t>, Stollings, and Woodrum</w:t>
          </w:r>
        </w:sdtContent>
      </w:sdt>
    </w:p>
    <w:p w14:paraId="7AD3D21A" w14:textId="3C97C50E" w:rsidR="00E831B3" w:rsidRPr="006411C4" w:rsidRDefault="00CD36CF" w:rsidP="00CC1F3B">
      <w:pPr>
        <w:pStyle w:val="References"/>
        <w:rPr>
          <w:color w:val="auto"/>
        </w:rPr>
      </w:pPr>
      <w:r w:rsidRPr="006411C4">
        <w:rPr>
          <w:color w:val="auto"/>
        </w:rPr>
        <w:t>[</w:t>
      </w:r>
      <w:sdt>
        <w:sdtPr>
          <w:rPr>
            <w:color w:val="auto"/>
          </w:rPr>
          <w:tag w:val="References"/>
          <w:id w:val="-1043047873"/>
          <w:placeholder>
            <w:docPart w:val="0F4269E9ECA64CD7BFE2AC71C9AA946B"/>
          </w:placeholder>
          <w:text w:multiLine="1"/>
        </w:sdtPr>
        <w:sdtEndPr/>
        <w:sdtContent>
          <w:r w:rsidR="00817C97" w:rsidRPr="006411C4">
            <w:rPr>
              <w:color w:val="auto"/>
            </w:rPr>
            <w:t>Introduced</w:t>
          </w:r>
          <w:r w:rsidR="00E03FF9">
            <w:rPr>
              <w:color w:val="auto"/>
            </w:rPr>
            <w:t xml:space="preserve"> February 02, 2022</w:t>
          </w:r>
          <w:r w:rsidR="00817C97" w:rsidRPr="006411C4">
            <w:rPr>
              <w:color w:val="auto"/>
            </w:rPr>
            <w:t xml:space="preserve">; referred </w:t>
          </w:r>
          <w:r w:rsidR="00817C97" w:rsidRPr="006411C4">
            <w:rPr>
              <w:color w:val="auto"/>
            </w:rPr>
            <w:br/>
            <w:t>to the Committee on</w:t>
          </w:r>
          <w:r w:rsidR="00241100">
            <w:rPr>
              <w:color w:val="auto"/>
            </w:rPr>
            <w:t xml:space="preserve"> the Judiciary</w:t>
          </w:r>
        </w:sdtContent>
      </w:sdt>
      <w:r w:rsidRPr="006411C4">
        <w:rPr>
          <w:color w:val="auto"/>
        </w:rPr>
        <w:t>]</w:t>
      </w:r>
    </w:p>
    <w:p w14:paraId="2B30229D" w14:textId="7C3CFE6C" w:rsidR="00303684" w:rsidRPr="006411C4" w:rsidRDefault="0000526A" w:rsidP="00CC1F3B">
      <w:pPr>
        <w:pStyle w:val="TitleSection"/>
        <w:rPr>
          <w:color w:val="auto"/>
        </w:rPr>
      </w:pPr>
      <w:r w:rsidRPr="006411C4">
        <w:rPr>
          <w:color w:val="auto"/>
        </w:rPr>
        <w:lastRenderedPageBreak/>
        <w:t>A BILL</w:t>
      </w:r>
      <w:r w:rsidR="005D4048" w:rsidRPr="006411C4">
        <w:rPr>
          <w:color w:val="auto"/>
        </w:rPr>
        <w:t xml:space="preserve"> to amend and reenact §15-10-5 of the Code of West Virginia, 1931, as amended, relating to the Federal officers’ peace-keeping authority; and removing the incorporation by </w:t>
      </w:r>
      <w:r w:rsidR="00781C42" w:rsidRPr="006411C4">
        <w:rPr>
          <w:color w:val="auto"/>
        </w:rPr>
        <w:t>refe</w:t>
      </w:r>
      <w:r w:rsidR="00781C42">
        <w:rPr>
          <w:color w:val="auto"/>
        </w:rPr>
        <w:t>r</w:t>
      </w:r>
      <w:r w:rsidR="00781C42" w:rsidRPr="006411C4">
        <w:rPr>
          <w:color w:val="auto"/>
        </w:rPr>
        <w:t>ence</w:t>
      </w:r>
      <w:r w:rsidR="005D4048" w:rsidRPr="006411C4">
        <w:rPr>
          <w:color w:val="auto"/>
        </w:rPr>
        <w:t xml:space="preserve"> of an obsolete federal statute within the definition of FBI police officer.</w:t>
      </w:r>
    </w:p>
    <w:p w14:paraId="70AC9B8D" w14:textId="77777777" w:rsidR="00303684" w:rsidRPr="006411C4" w:rsidRDefault="00303684" w:rsidP="00CC1F3B">
      <w:pPr>
        <w:pStyle w:val="EnactingClause"/>
        <w:rPr>
          <w:color w:val="auto"/>
        </w:rPr>
        <w:sectPr w:rsidR="00303684" w:rsidRPr="006411C4" w:rsidSect="001C69E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411C4">
        <w:rPr>
          <w:color w:val="auto"/>
        </w:rPr>
        <w:t>Be it enacted by the Legislature of West Virginia:</w:t>
      </w:r>
    </w:p>
    <w:p w14:paraId="188692C9" w14:textId="77777777" w:rsidR="00817C97" w:rsidRPr="006411C4" w:rsidRDefault="00817C97" w:rsidP="00F00424">
      <w:pPr>
        <w:pStyle w:val="ArticleHeading"/>
        <w:rPr>
          <w:color w:val="auto"/>
        </w:rPr>
        <w:sectPr w:rsidR="00817C97" w:rsidRPr="006411C4" w:rsidSect="001C69E0">
          <w:type w:val="continuous"/>
          <w:pgSz w:w="12240" w:h="15840" w:code="1"/>
          <w:pgMar w:top="1440" w:right="1440" w:bottom="1440" w:left="1440" w:header="720" w:footer="720" w:gutter="0"/>
          <w:lnNumType w:countBy="1" w:restart="newSection"/>
          <w:cols w:space="720"/>
          <w:titlePg/>
          <w:docGrid w:linePitch="360"/>
        </w:sectPr>
      </w:pPr>
      <w:r w:rsidRPr="006411C4">
        <w:rPr>
          <w:color w:val="auto"/>
        </w:rPr>
        <w:t>ARTICLE 10. COOPERATION BETWEEN LAW-ENFORCEMENT AGENCIES.</w:t>
      </w:r>
    </w:p>
    <w:p w14:paraId="6AF39D09" w14:textId="1F638290" w:rsidR="00B74B3C" w:rsidRPr="006411C4" w:rsidRDefault="00B74B3C" w:rsidP="00B74B3C">
      <w:pPr>
        <w:pStyle w:val="SectionHeading"/>
        <w:rPr>
          <w:color w:val="auto"/>
        </w:rPr>
      </w:pPr>
      <w:r w:rsidRPr="006411C4">
        <w:rPr>
          <w:color w:val="auto"/>
        </w:rPr>
        <w:t>§15-10-5. Federal officers' peace-keeping authority.</w:t>
      </w:r>
    </w:p>
    <w:p w14:paraId="1EDC47CD" w14:textId="4420A7CE" w:rsidR="00B74B3C" w:rsidRPr="006411C4" w:rsidRDefault="00B74B3C" w:rsidP="00B74B3C">
      <w:pPr>
        <w:pStyle w:val="SectionBody"/>
        <w:rPr>
          <w:color w:val="auto"/>
        </w:rPr>
      </w:pPr>
      <w:r w:rsidRPr="006411C4">
        <w:rPr>
          <w:color w:val="auto"/>
        </w:rPr>
        <w:t xml:space="preserve">(a) Notwithstanding any provision of this code to the contrary, any person who is employed by the United States government as a federal law-enforcement officer and is listed in subsection (b) of this section, has the same authority to enforce the laws of this </w:t>
      </w:r>
      <w:r w:rsidR="00543488" w:rsidRPr="006411C4">
        <w:rPr>
          <w:color w:val="auto"/>
        </w:rPr>
        <w:t>s</w:t>
      </w:r>
      <w:r w:rsidRPr="006411C4">
        <w:rPr>
          <w:color w:val="auto"/>
        </w:rPr>
        <w:t>tate, except state or local traffic laws or parking ordinances, as that authority granted to state or local law-enforcement officers, if one or more of the following circumstances exist:</w:t>
      </w:r>
    </w:p>
    <w:p w14:paraId="03BB3BBF" w14:textId="77777777" w:rsidR="00B74B3C" w:rsidRPr="006411C4" w:rsidRDefault="00B74B3C" w:rsidP="00B74B3C">
      <w:pPr>
        <w:pStyle w:val="SectionBody"/>
        <w:rPr>
          <w:color w:val="auto"/>
        </w:rPr>
      </w:pPr>
      <w:r w:rsidRPr="006411C4">
        <w:rPr>
          <w:color w:val="auto"/>
        </w:rPr>
        <w:t xml:space="preserve">(1) The federal law-enforcement officer is requested to provide temporary assistance by the head of a state or local law-enforcement agency or the designee of the head of the agency and that request is within the state or local law-enforcement agency's scope of authority and jurisdiction and is in writing: </w:t>
      </w:r>
      <w:r w:rsidRPr="006411C4">
        <w:rPr>
          <w:i/>
          <w:iCs/>
          <w:color w:val="auto"/>
        </w:rPr>
        <w:t>Provided</w:t>
      </w:r>
      <w:r w:rsidRPr="006411C4">
        <w:rPr>
          <w:color w:val="auto"/>
        </w:rPr>
        <w:t>, That the request does not need to be in writing if an emergency situation exists involving the imminent risk of loss of life or serious bodily injury;</w:t>
      </w:r>
    </w:p>
    <w:p w14:paraId="40EFD1AC" w14:textId="77777777" w:rsidR="00B74B3C" w:rsidRPr="006411C4" w:rsidRDefault="00B74B3C" w:rsidP="00B74B3C">
      <w:pPr>
        <w:pStyle w:val="SectionBody"/>
        <w:rPr>
          <w:color w:val="auto"/>
        </w:rPr>
      </w:pPr>
      <w:r w:rsidRPr="006411C4">
        <w:rPr>
          <w:color w:val="auto"/>
        </w:rPr>
        <w:t>(2) The federal law-enforcement officer is requested by a state or local law-enforcement officer to provide the officer temporary assistance when the state or local law-enforcement officer is acting within the scope of the officer's authority and jurisdiction and where exigent circumstances exist; or</w:t>
      </w:r>
    </w:p>
    <w:p w14:paraId="4B4B91AB" w14:textId="77777777" w:rsidR="00B74B3C" w:rsidRPr="006411C4" w:rsidRDefault="00B74B3C" w:rsidP="00B74B3C">
      <w:pPr>
        <w:pStyle w:val="SectionBody"/>
        <w:rPr>
          <w:color w:val="auto"/>
        </w:rPr>
      </w:pPr>
      <w:r w:rsidRPr="006411C4">
        <w:rPr>
          <w:color w:val="auto"/>
        </w:rPr>
        <w:t>(3) A felony is committed in the federal law-enforcement officer's presence or under circumstances indicating a felony has just occurred.</w:t>
      </w:r>
    </w:p>
    <w:p w14:paraId="2D203353" w14:textId="77777777" w:rsidR="00B74B3C" w:rsidRPr="006411C4" w:rsidRDefault="00B74B3C" w:rsidP="00B74B3C">
      <w:pPr>
        <w:pStyle w:val="SectionBody"/>
        <w:rPr>
          <w:color w:val="auto"/>
        </w:rPr>
      </w:pPr>
      <w:r w:rsidRPr="006411C4">
        <w:rPr>
          <w:color w:val="auto"/>
        </w:rPr>
        <w:t>(b) This section applies to the following persons who are employed as full-time federal law-enforcement officers by the United States government and who are authorized to carry firearms while performing their duties:</w:t>
      </w:r>
    </w:p>
    <w:p w14:paraId="475DC7B3" w14:textId="77777777" w:rsidR="00B74B3C" w:rsidRPr="006411C4" w:rsidRDefault="00B74B3C" w:rsidP="00B74B3C">
      <w:pPr>
        <w:pStyle w:val="SectionBody"/>
        <w:rPr>
          <w:color w:val="auto"/>
        </w:rPr>
      </w:pPr>
      <w:r w:rsidRPr="006411C4">
        <w:rPr>
          <w:color w:val="auto"/>
        </w:rPr>
        <w:t>(1) Federal Bureau of Investigation special agents;</w:t>
      </w:r>
    </w:p>
    <w:p w14:paraId="73C301FB" w14:textId="77777777" w:rsidR="00B74B3C" w:rsidRPr="006411C4" w:rsidRDefault="00B74B3C" w:rsidP="00B74B3C">
      <w:pPr>
        <w:pStyle w:val="SectionBody"/>
        <w:rPr>
          <w:color w:val="auto"/>
        </w:rPr>
      </w:pPr>
      <w:r w:rsidRPr="006411C4">
        <w:rPr>
          <w:color w:val="auto"/>
        </w:rPr>
        <w:lastRenderedPageBreak/>
        <w:t>(2) Drug Enforcement Administration special agents;</w:t>
      </w:r>
    </w:p>
    <w:p w14:paraId="1B2FDFDD" w14:textId="77777777" w:rsidR="00B74B3C" w:rsidRPr="006411C4" w:rsidRDefault="00B74B3C" w:rsidP="00B74B3C">
      <w:pPr>
        <w:pStyle w:val="SectionBody"/>
        <w:rPr>
          <w:color w:val="auto"/>
        </w:rPr>
      </w:pPr>
      <w:r w:rsidRPr="006411C4">
        <w:rPr>
          <w:color w:val="auto"/>
        </w:rPr>
        <w:t>(3) United States Marshal's Service marshals and deputy marshals;</w:t>
      </w:r>
    </w:p>
    <w:p w14:paraId="16ABE77F" w14:textId="77777777" w:rsidR="00B74B3C" w:rsidRPr="006411C4" w:rsidRDefault="00B74B3C" w:rsidP="00B74B3C">
      <w:pPr>
        <w:pStyle w:val="SectionBody"/>
        <w:rPr>
          <w:color w:val="auto"/>
        </w:rPr>
      </w:pPr>
      <w:r w:rsidRPr="006411C4">
        <w:rPr>
          <w:color w:val="auto"/>
        </w:rPr>
        <w:t>(4) United States postal service inspectors;</w:t>
      </w:r>
    </w:p>
    <w:p w14:paraId="5BDCAE2E" w14:textId="77777777" w:rsidR="00B74B3C" w:rsidRPr="006411C4" w:rsidRDefault="00B74B3C" w:rsidP="00B74B3C">
      <w:pPr>
        <w:pStyle w:val="SectionBody"/>
        <w:rPr>
          <w:color w:val="auto"/>
        </w:rPr>
      </w:pPr>
      <w:r w:rsidRPr="006411C4">
        <w:rPr>
          <w:color w:val="auto"/>
        </w:rPr>
        <w:t>(5) Internal revenue service special agents;</w:t>
      </w:r>
    </w:p>
    <w:p w14:paraId="3C12F9A5" w14:textId="77777777" w:rsidR="00B74B3C" w:rsidRPr="006411C4" w:rsidRDefault="00B74B3C" w:rsidP="00B74B3C">
      <w:pPr>
        <w:pStyle w:val="SectionBody"/>
        <w:rPr>
          <w:color w:val="auto"/>
        </w:rPr>
      </w:pPr>
      <w:r w:rsidRPr="006411C4">
        <w:rPr>
          <w:color w:val="auto"/>
        </w:rPr>
        <w:t>(6) United States secret service special agents;</w:t>
      </w:r>
    </w:p>
    <w:p w14:paraId="3F000E1A" w14:textId="77777777" w:rsidR="00B74B3C" w:rsidRPr="006411C4" w:rsidRDefault="00B74B3C" w:rsidP="00B74B3C">
      <w:pPr>
        <w:pStyle w:val="SectionBody"/>
        <w:rPr>
          <w:color w:val="auto"/>
        </w:rPr>
      </w:pPr>
      <w:r w:rsidRPr="006411C4">
        <w:rPr>
          <w:color w:val="auto"/>
        </w:rPr>
        <w:t>(7) Bureau of alcohol, tobacco, and firearms special agents;</w:t>
      </w:r>
    </w:p>
    <w:p w14:paraId="0029C926" w14:textId="2E1FB428" w:rsidR="00B74B3C" w:rsidRPr="006411C4" w:rsidRDefault="00B74B3C" w:rsidP="00B74B3C">
      <w:pPr>
        <w:pStyle w:val="SectionBody"/>
        <w:rPr>
          <w:color w:val="auto"/>
        </w:rPr>
      </w:pPr>
      <w:r w:rsidRPr="006411C4">
        <w:rPr>
          <w:color w:val="auto"/>
        </w:rPr>
        <w:t xml:space="preserve">(8) Police officers employed </w:t>
      </w:r>
      <w:r w:rsidRPr="006411C4">
        <w:rPr>
          <w:strike/>
          <w:color w:val="auto"/>
        </w:rPr>
        <w:t>pursuant to 40 U.S.C. §§ 318 and 490</w:t>
      </w:r>
      <w:r w:rsidRPr="006411C4">
        <w:rPr>
          <w:color w:val="auto"/>
        </w:rPr>
        <w:t xml:space="preserve"> at the Federal Bureau of Investigation's criminal justice information services division facility located within this </w:t>
      </w:r>
      <w:r w:rsidR="00543488" w:rsidRPr="006411C4">
        <w:rPr>
          <w:color w:val="auto"/>
        </w:rPr>
        <w:t>s</w:t>
      </w:r>
      <w:r w:rsidRPr="006411C4">
        <w:rPr>
          <w:color w:val="auto"/>
        </w:rPr>
        <w:t>tate;</w:t>
      </w:r>
    </w:p>
    <w:p w14:paraId="5E167824" w14:textId="77777777" w:rsidR="00B74B3C" w:rsidRPr="006411C4" w:rsidRDefault="00B74B3C" w:rsidP="00B74B3C">
      <w:pPr>
        <w:pStyle w:val="SectionBody"/>
        <w:rPr>
          <w:color w:val="auto"/>
        </w:rPr>
      </w:pPr>
      <w:r w:rsidRPr="006411C4">
        <w:rPr>
          <w:color w:val="auto"/>
        </w:rPr>
        <w:t>(9) Law enforcement commissioned rangers of the national park service;</w:t>
      </w:r>
    </w:p>
    <w:p w14:paraId="1F0BE5E8" w14:textId="77777777" w:rsidR="00B74B3C" w:rsidRPr="006411C4" w:rsidRDefault="00B74B3C" w:rsidP="00B74B3C">
      <w:pPr>
        <w:pStyle w:val="SectionBody"/>
        <w:rPr>
          <w:color w:val="auto"/>
        </w:rPr>
      </w:pPr>
      <w:r w:rsidRPr="006411C4">
        <w:rPr>
          <w:color w:val="auto"/>
        </w:rPr>
        <w:t>(10) Department of Veterans Affairs Police and Department of Veterans Affairs special investigators;</w:t>
      </w:r>
    </w:p>
    <w:p w14:paraId="267FBB91" w14:textId="77777777" w:rsidR="00B74B3C" w:rsidRPr="006411C4" w:rsidRDefault="00B74B3C" w:rsidP="00B74B3C">
      <w:pPr>
        <w:pStyle w:val="SectionBody"/>
        <w:rPr>
          <w:color w:val="auto"/>
        </w:rPr>
      </w:pPr>
      <w:r w:rsidRPr="006411C4">
        <w:rPr>
          <w:color w:val="auto"/>
        </w:rPr>
        <w:t>(11) Office of Inspector General special agents; and</w:t>
      </w:r>
    </w:p>
    <w:p w14:paraId="0D4B6BB1" w14:textId="77777777" w:rsidR="00B74B3C" w:rsidRPr="006411C4" w:rsidRDefault="00B74B3C" w:rsidP="00B74B3C">
      <w:pPr>
        <w:pStyle w:val="SectionBody"/>
        <w:rPr>
          <w:color w:val="auto"/>
        </w:rPr>
      </w:pPr>
      <w:r w:rsidRPr="006411C4">
        <w:rPr>
          <w:color w:val="auto"/>
        </w:rPr>
        <w:t>(12) Federal Air Marshals with the Federal Air Marshal Service.</w:t>
      </w:r>
    </w:p>
    <w:p w14:paraId="216F19C1" w14:textId="77777777" w:rsidR="00B74B3C" w:rsidRPr="006411C4" w:rsidRDefault="00B74B3C" w:rsidP="00B74B3C">
      <w:pPr>
        <w:pStyle w:val="SectionBody"/>
        <w:rPr>
          <w:color w:val="auto"/>
        </w:rPr>
      </w:pPr>
      <w:r w:rsidRPr="006411C4">
        <w:rPr>
          <w:color w:val="auto"/>
        </w:rPr>
        <w:t>(c) Any person acting under the authority granted pursuant to this section:</w:t>
      </w:r>
    </w:p>
    <w:p w14:paraId="3E3BBA49" w14:textId="77777777" w:rsidR="00B74B3C" w:rsidRPr="006411C4" w:rsidRDefault="00B74B3C" w:rsidP="00B74B3C">
      <w:pPr>
        <w:pStyle w:val="SectionBody"/>
        <w:rPr>
          <w:color w:val="auto"/>
        </w:rPr>
      </w:pPr>
      <w:r w:rsidRPr="006411C4">
        <w:rPr>
          <w:color w:val="auto"/>
        </w:rPr>
        <w:t>(1) Has the same authority and is subject to the same exemptions and exceptions to this code as a state or local law-enforcement officer;</w:t>
      </w:r>
    </w:p>
    <w:p w14:paraId="14664CB4" w14:textId="77777777" w:rsidR="00B74B3C" w:rsidRPr="006411C4" w:rsidRDefault="00B74B3C" w:rsidP="00B74B3C">
      <w:pPr>
        <w:pStyle w:val="SectionBody"/>
        <w:rPr>
          <w:color w:val="auto"/>
        </w:rPr>
      </w:pPr>
      <w:r w:rsidRPr="006411C4">
        <w:rPr>
          <w:color w:val="auto"/>
        </w:rPr>
        <w:t>(2) Is not an officer, employee, or agent of any state or local law-enforcement agency;</w:t>
      </w:r>
    </w:p>
    <w:p w14:paraId="33994220" w14:textId="77777777" w:rsidR="00B74B3C" w:rsidRPr="006411C4" w:rsidRDefault="00B74B3C" w:rsidP="00B74B3C">
      <w:pPr>
        <w:pStyle w:val="SectionBody"/>
        <w:rPr>
          <w:color w:val="auto"/>
        </w:rPr>
      </w:pPr>
      <w:r w:rsidRPr="006411C4">
        <w:rPr>
          <w:color w:val="auto"/>
        </w:rPr>
        <w:t>(3) May not initiate or conduct an independent investigation into an alleged violation of any provision of this code except to the extent necessary to preserve evidence or testimony at risk of loss immediately following an occurrence described in subdivision (3), subsection (a) of this section;</w:t>
      </w:r>
    </w:p>
    <w:p w14:paraId="198A89F6" w14:textId="79936CA9" w:rsidR="00B74B3C" w:rsidRPr="006411C4" w:rsidRDefault="00B74B3C" w:rsidP="00B74B3C">
      <w:pPr>
        <w:pStyle w:val="SectionBody"/>
        <w:rPr>
          <w:color w:val="auto"/>
        </w:rPr>
      </w:pPr>
      <w:r w:rsidRPr="006411C4">
        <w:rPr>
          <w:color w:val="auto"/>
        </w:rPr>
        <w:t>(4) Is subject to 28 U.S.C. §1346, the Federal Tort Claims Act; and</w:t>
      </w:r>
    </w:p>
    <w:p w14:paraId="1191C074" w14:textId="282BCD39" w:rsidR="00C33014" w:rsidRPr="006411C4" w:rsidRDefault="00B74B3C" w:rsidP="00817C97">
      <w:pPr>
        <w:pStyle w:val="SectionBody"/>
        <w:rPr>
          <w:color w:val="auto"/>
        </w:rPr>
      </w:pPr>
      <w:r w:rsidRPr="006411C4">
        <w:rPr>
          <w:color w:val="auto"/>
        </w:rPr>
        <w:t>(5) Has the same immunities from liability as a state or local law-enforcement officer.</w:t>
      </w:r>
    </w:p>
    <w:sectPr w:rsidR="00C33014" w:rsidRPr="006411C4" w:rsidSect="001C69E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70968" w14:textId="77777777" w:rsidR="00633963" w:rsidRPr="00B844FE" w:rsidRDefault="00633963" w:rsidP="00B844FE">
      <w:r>
        <w:separator/>
      </w:r>
    </w:p>
  </w:endnote>
  <w:endnote w:type="continuationSeparator" w:id="0">
    <w:p w14:paraId="702D5D4A" w14:textId="77777777" w:rsidR="00633963" w:rsidRPr="00B844FE" w:rsidRDefault="006339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58C51D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2C770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4E30A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A9B64" w14:textId="77777777" w:rsidR="00633963" w:rsidRPr="00B844FE" w:rsidRDefault="00633963" w:rsidP="00B844FE">
      <w:r>
        <w:separator/>
      </w:r>
    </w:p>
  </w:footnote>
  <w:footnote w:type="continuationSeparator" w:id="0">
    <w:p w14:paraId="1F604CAA" w14:textId="77777777" w:rsidR="00633963" w:rsidRPr="00B844FE" w:rsidRDefault="006339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E6793" w14:textId="52586BC4" w:rsidR="002A0269" w:rsidRPr="00B844FE" w:rsidRDefault="00511898">
    <w:pPr>
      <w:pStyle w:val="Header"/>
    </w:pPr>
    <w:sdt>
      <w:sdtPr>
        <w:id w:val="-684364211"/>
        <w:placeholder>
          <w:docPart w:val="676AA8ABB007428A92E9A29F98D476EE"/>
        </w:placeholder>
        <w:temporary/>
        <w:showingPlcHdr/>
        <w15:appearance w15:val="hidden"/>
      </w:sdtPr>
      <w:sdtEndPr/>
      <w:sdtContent>
        <w:r w:rsidRPr="00B844FE">
          <w:t>[Type here]</w:t>
        </w:r>
      </w:sdtContent>
    </w:sdt>
    <w:r w:rsidR="002A0269" w:rsidRPr="00B844FE">
      <w:ptab w:relativeTo="margin" w:alignment="left" w:leader="none"/>
    </w:r>
    <w:sdt>
      <w:sdtPr>
        <w:id w:val="-556240388"/>
        <w:placeholder>
          <w:docPart w:val="676AA8ABB007428A92E9A29F98D476EE"/>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31CC6" w14:textId="330DD07A" w:rsidR="00C33014" w:rsidRPr="00C33014" w:rsidRDefault="00AE48A0" w:rsidP="000573A9">
    <w:pPr>
      <w:pStyle w:val="HeaderStyle"/>
    </w:pPr>
    <w:r>
      <w:t>I</w:t>
    </w:r>
    <w:r w:rsidR="001A66B7">
      <w:t xml:space="preserve">ntr </w:t>
    </w:r>
    <w:r w:rsidR="00817C97">
      <w:t>SB</w:t>
    </w:r>
    <w:r w:rsidR="007A5259">
      <w:t xml:space="preserve"> </w:t>
    </w:r>
    <w:r w:rsidR="00E03FF9">
      <w:t>556</w:t>
    </w:r>
    <w:r w:rsidR="00C33014" w:rsidRPr="002A0269">
      <w:ptab w:relativeTo="margin" w:alignment="center" w:leader="none"/>
    </w:r>
    <w:r w:rsidR="00C33014">
      <w:tab/>
    </w:r>
  </w:p>
  <w:p w14:paraId="2493E06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22327" w14:textId="0B48931F" w:rsidR="002A0269" w:rsidRPr="002A0269" w:rsidRDefault="007A5259" w:rsidP="00CC1F3B">
    <w:pPr>
      <w:pStyle w:val="HeaderStyle"/>
    </w:pPr>
    <w:r>
      <w:t xml:space="preserve"> </w:t>
    </w:r>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B3C"/>
    <w:rsid w:val="0000526A"/>
    <w:rsid w:val="000573A9"/>
    <w:rsid w:val="00085D22"/>
    <w:rsid w:val="000C5C77"/>
    <w:rsid w:val="000E3912"/>
    <w:rsid w:val="0010070F"/>
    <w:rsid w:val="001129B8"/>
    <w:rsid w:val="001143CA"/>
    <w:rsid w:val="0015112E"/>
    <w:rsid w:val="001552E7"/>
    <w:rsid w:val="00155EE4"/>
    <w:rsid w:val="001566B4"/>
    <w:rsid w:val="001A66B7"/>
    <w:rsid w:val="001C279E"/>
    <w:rsid w:val="001C69E0"/>
    <w:rsid w:val="001D459E"/>
    <w:rsid w:val="00241100"/>
    <w:rsid w:val="0027011C"/>
    <w:rsid w:val="00274200"/>
    <w:rsid w:val="00275740"/>
    <w:rsid w:val="002A0269"/>
    <w:rsid w:val="00303684"/>
    <w:rsid w:val="00311250"/>
    <w:rsid w:val="003143F5"/>
    <w:rsid w:val="00314854"/>
    <w:rsid w:val="00394191"/>
    <w:rsid w:val="003C51CD"/>
    <w:rsid w:val="004368E0"/>
    <w:rsid w:val="004C13DD"/>
    <w:rsid w:val="004E3441"/>
    <w:rsid w:val="004F3945"/>
    <w:rsid w:val="00500579"/>
    <w:rsid w:val="00511898"/>
    <w:rsid w:val="00542FD5"/>
    <w:rsid w:val="00543488"/>
    <w:rsid w:val="00575F35"/>
    <w:rsid w:val="005A5366"/>
    <w:rsid w:val="005D4048"/>
    <w:rsid w:val="005D7E17"/>
    <w:rsid w:val="006210B7"/>
    <w:rsid w:val="00633963"/>
    <w:rsid w:val="006369EB"/>
    <w:rsid w:val="00637E73"/>
    <w:rsid w:val="006411C4"/>
    <w:rsid w:val="006865E9"/>
    <w:rsid w:val="00691F3E"/>
    <w:rsid w:val="00694BFB"/>
    <w:rsid w:val="006A106B"/>
    <w:rsid w:val="006C523D"/>
    <w:rsid w:val="006D4036"/>
    <w:rsid w:val="00781C42"/>
    <w:rsid w:val="007A5259"/>
    <w:rsid w:val="007A7081"/>
    <w:rsid w:val="007F1CF5"/>
    <w:rsid w:val="007F29DD"/>
    <w:rsid w:val="00817C97"/>
    <w:rsid w:val="00834EDE"/>
    <w:rsid w:val="008736AA"/>
    <w:rsid w:val="008D275D"/>
    <w:rsid w:val="008F0A68"/>
    <w:rsid w:val="00980327"/>
    <w:rsid w:val="00986478"/>
    <w:rsid w:val="009B5557"/>
    <w:rsid w:val="009F1067"/>
    <w:rsid w:val="00A31E01"/>
    <w:rsid w:val="00A527AD"/>
    <w:rsid w:val="00A718CF"/>
    <w:rsid w:val="00AE48A0"/>
    <w:rsid w:val="00AE61BE"/>
    <w:rsid w:val="00B16F25"/>
    <w:rsid w:val="00B22209"/>
    <w:rsid w:val="00B24422"/>
    <w:rsid w:val="00B25267"/>
    <w:rsid w:val="00B66B81"/>
    <w:rsid w:val="00B74B3C"/>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03FF9"/>
    <w:rsid w:val="00E365F1"/>
    <w:rsid w:val="00E54F59"/>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519F441"/>
  <w15:chartTrackingRefBased/>
  <w15:docId w15:val="{EB92EFF7-495A-4B6D-B3A2-7B66F1DA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17C9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272110">
      <w:bodyDiv w:val="1"/>
      <w:marLeft w:val="0"/>
      <w:marRight w:val="0"/>
      <w:marTop w:val="0"/>
      <w:marBottom w:val="0"/>
      <w:divBdr>
        <w:top w:val="none" w:sz="0" w:space="0" w:color="auto"/>
        <w:left w:val="none" w:sz="0" w:space="0" w:color="auto"/>
        <w:bottom w:val="none" w:sz="0" w:space="0" w:color="auto"/>
        <w:right w:val="none" w:sz="0" w:space="0" w:color="auto"/>
      </w:divBdr>
      <w:divsChild>
        <w:div w:id="875629086">
          <w:marLeft w:val="480"/>
          <w:marRight w:val="0"/>
          <w:marTop w:val="0"/>
          <w:marBottom w:val="0"/>
          <w:divBdr>
            <w:top w:val="none" w:sz="0" w:space="0" w:color="auto"/>
            <w:left w:val="none" w:sz="0" w:space="0" w:color="auto"/>
            <w:bottom w:val="none" w:sz="0" w:space="0" w:color="auto"/>
            <w:right w:val="none" w:sz="0" w:space="0" w:color="auto"/>
          </w:divBdr>
        </w:div>
        <w:div w:id="421881177">
          <w:marLeft w:val="480"/>
          <w:marRight w:val="0"/>
          <w:marTop w:val="0"/>
          <w:marBottom w:val="0"/>
          <w:divBdr>
            <w:top w:val="none" w:sz="0" w:space="0" w:color="auto"/>
            <w:left w:val="none" w:sz="0" w:space="0" w:color="auto"/>
            <w:bottom w:val="none" w:sz="0" w:space="0" w:color="auto"/>
            <w:right w:val="none" w:sz="0" w:space="0" w:color="auto"/>
          </w:divBdr>
        </w:div>
        <w:div w:id="800803560">
          <w:marLeft w:val="480"/>
          <w:marRight w:val="0"/>
          <w:marTop w:val="0"/>
          <w:marBottom w:val="0"/>
          <w:divBdr>
            <w:top w:val="none" w:sz="0" w:space="0" w:color="auto"/>
            <w:left w:val="none" w:sz="0" w:space="0" w:color="auto"/>
            <w:bottom w:val="none" w:sz="0" w:space="0" w:color="auto"/>
            <w:right w:val="none" w:sz="0" w:space="0" w:color="auto"/>
          </w:divBdr>
        </w:div>
        <w:div w:id="842277938">
          <w:marLeft w:val="480"/>
          <w:marRight w:val="0"/>
          <w:marTop w:val="0"/>
          <w:marBottom w:val="0"/>
          <w:divBdr>
            <w:top w:val="none" w:sz="0" w:space="0" w:color="auto"/>
            <w:left w:val="none" w:sz="0" w:space="0" w:color="auto"/>
            <w:bottom w:val="none" w:sz="0" w:space="0" w:color="auto"/>
            <w:right w:val="none" w:sz="0" w:space="0" w:color="auto"/>
          </w:divBdr>
        </w:div>
        <w:div w:id="746684028">
          <w:marLeft w:val="480"/>
          <w:marRight w:val="0"/>
          <w:marTop w:val="0"/>
          <w:marBottom w:val="0"/>
          <w:divBdr>
            <w:top w:val="none" w:sz="0" w:space="0" w:color="auto"/>
            <w:left w:val="none" w:sz="0" w:space="0" w:color="auto"/>
            <w:bottom w:val="none" w:sz="0" w:space="0" w:color="auto"/>
            <w:right w:val="none" w:sz="0" w:space="0" w:color="auto"/>
          </w:divBdr>
        </w:div>
        <w:div w:id="2083259735">
          <w:marLeft w:val="480"/>
          <w:marRight w:val="0"/>
          <w:marTop w:val="0"/>
          <w:marBottom w:val="0"/>
          <w:divBdr>
            <w:top w:val="none" w:sz="0" w:space="0" w:color="auto"/>
            <w:left w:val="none" w:sz="0" w:space="0" w:color="auto"/>
            <w:bottom w:val="none" w:sz="0" w:space="0" w:color="auto"/>
            <w:right w:val="none" w:sz="0" w:space="0" w:color="auto"/>
          </w:divBdr>
        </w:div>
        <w:div w:id="1669750511">
          <w:marLeft w:val="480"/>
          <w:marRight w:val="0"/>
          <w:marTop w:val="0"/>
          <w:marBottom w:val="0"/>
          <w:divBdr>
            <w:top w:val="none" w:sz="0" w:space="0" w:color="auto"/>
            <w:left w:val="none" w:sz="0" w:space="0" w:color="auto"/>
            <w:bottom w:val="none" w:sz="0" w:space="0" w:color="auto"/>
            <w:right w:val="none" w:sz="0" w:space="0" w:color="auto"/>
          </w:divBdr>
        </w:div>
        <w:div w:id="399326201">
          <w:marLeft w:val="480"/>
          <w:marRight w:val="0"/>
          <w:marTop w:val="0"/>
          <w:marBottom w:val="0"/>
          <w:divBdr>
            <w:top w:val="none" w:sz="0" w:space="0" w:color="auto"/>
            <w:left w:val="none" w:sz="0" w:space="0" w:color="auto"/>
            <w:bottom w:val="none" w:sz="0" w:space="0" w:color="auto"/>
            <w:right w:val="none" w:sz="0" w:space="0" w:color="auto"/>
          </w:divBdr>
        </w:div>
        <w:div w:id="1790514636">
          <w:marLeft w:val="480"/>
          <w:marRight w:val="0"/>
          <w:marTop w:val="0"/>
          <w:marBottom w:val="0"/>
          <w:divBdr>
            <w:top w:val="none" w:sz="0" w:space="0" w:color="auto"/>
            <w:left w:val="none" w:sz="0" w:space="0" w:color="auto"/>
            <w:bottom w:val="none" w:sz="0" w:space="0" w:color="auto"/>
            <w:right w:val="none" w:sz="0" w:space="0" w:color="auto"/>
          </w:divBdr>
        </w:div>
        <w:div w:id="1084498109">
          <w:marLeft w:val="480"/>
          <w:marRight w:val="0"/>
          <w:marTop w:val="0"/>
          <w:marBottom w:val="0"/>
          <w:divBdr>
            <w:top w:val="none" w:sz="0" w:space="0" w:color="auto"/>
            <w:left w:val="none" w:sz="0" w:space="0" w:color="auto"/>
            <w:bottom w:val="none" w:sz="0" w:space="0" w:color="auto"/>
            <w:right w:val="none" w:sz="0" w:space="0" w:color="auto"/>
          </w:divBdr>
        </w:div>
        <w:div w:id="1912931524">
          <w:marLeft w:val="480"/>
          <w:marRight w:val="0"/>
          <w:marTop w:val="0"/>
          <w:marBottom w:val="0"/>
          <w:divBdr>
            <w:top w:val="none" w:sz="0" w:space="0" w:color="auto"/>
            <w:left w:val="none" w:sz="0" w:space="0" w:color="auto"/>
            <w:bottom w:val="none" w:sz="0" w:space="0" w:color="auto"/>
            <w:right w:val="none" w:sz="0" w:space="0" w:color="auto"/>
          </w:divBdr>
        </w:div>
        <w:div w:id="1411318023">
          <w:marLeft w:val="480"/>
          <w:marRight w:val="0"/>
          <w:marTop w:val="0"/>
          <w:marBottom w:val="0"/>
          <w:divBdr>
            <w:top w:val="none" w:sz="0" w:space="0" w:color="auto"/>
            <w:left w:val="none" w:sz="0" w:space="0" w:color="auto"/>
            <w:bottom w:val="none" w:sz="0" w:space="0" w:color="auto"/>
            <w:right w:val="none" w:sz="0" w:space="0" w:color="auto"/>
          </w:divBdr>
        </w:div>
        <w:div w:id="1767506558">
          <w:marLeft w:val="480"/>
          <w:marRight w:val="0"/>
          <w:marTop w:val="0"/>
          <w:marBottom w:val="0"/>
          <w:divBdr>
            <w:top w:val="none" w:sz="0" w:space="0" w:color="auto"/>
            <w:left w:val="none" w:sz="0" w:space="0" w:color="auto"/>
            <w:bottom w:val="none" w:sz="0" w:space="0" w:color="auto"/>
            <w:right w:val="none" w:sz="0" w:space="0" w:color="auto"/>
          </w:divBdr>
        </w:div>
        <w:div w:id="801507365">
          <w:marLeft w:val="480"/>
          <w:marRight w:val="0"/>
          <w:marTop w:val="0"/>
          <w:marBottom w:val="0"/>
          <w:divBdr>
            <w:top w:val="none" w:sz="0" w:space="0" w:color="auto"/>
            <w:left w:val="none" w:sz="0" w:space="0" w:color="auto"/>
            <w:bottom w:val="none" w:sz="0" w:space="0" w:color="auto"/>
            <w:right w:val="none" w:sz="0" w:space="0" w:color="auto"/>
          </w:divBdr>
        </w:div>
        <w:div w:id="135337498">
          <w:marLeft w:val="480"/>
          <w:marRight w:val="0"/>
          <w:marTop w:val="0"/>
          <w:marBottom w:val="0"/>
          <w:divBdr>
            <w:top w:val="none" w:sz="0" w:space="0" w:color="auto"/>
            <w:left w:val="none" w:sz="0" w:space="0" w:color="auto"/>
            <w:bottom w:val="none" w:sz="0" w:space="0" w:color="auto"/>
            <w:right w:val="none" w:sz="0" w:space="0" w:color="auto"/>
          </w:divBdr>
        </w:div>
        <w:div w:id="2003729009">
          <w:marLeft w:val="480"/>
          <w:marRight w:val="0"/>
          <w:marTop w:val="0"/>
          <w:marBottom w:val="0"/>
          <w:divBdr>
            <w:top w:val="none" w:sz="0" w:space="0" w:color="auto"/>
            <w:left w:val="none" w:sz="0" w:space="0" w:color="auto"/>
            <w:bottom w:val="none" w:sz="0" w:space="0" w:color="auto"/>
            <w:right w:val="none" w:sz="0" w:space="0" w:color="auto"/>
          </w:divBdr>
        </w:div>
        <w:div w:id="1622029284">
          <w:marLeft w:val="480"/>
          <w:marRight w:val="0"/>
          <w:marTop w:val="0"/>
          <w:marBottom w:val="0"/>
          <w:divBdr>
            <w:top w:val="none" w:sz="0" w:space="0" w:color="auto"/>
            <w:left w:val="none" w:sz="0" w:space="0" w:color="auto"/>
            <w:bottom w:val="none" w:sz="0" w:space="0" w:color="auto"/>
            <w:right w:val="none" w:sz="0" w:space="0" w:color="auto"/>
          </w:divBdr>
        </w:div>
        <w:div w:id="1002585577">
          <w:marLeft w:val="480"/>
          <w:marRight w:val="0"/>
          <w:marTop w:val="0"/>
          <w:marBottom w:val="0"/>
          <w:divBdr>
            <w:top w:val="none" w:sz="0" w:space="0" w:color="auto"/>
            <w:left w:val="none" w:sz="0" w:space="0" w:color="auto"/>
            <w:bottom w:val="none" w:sz="0" w:space="0" w:color="auto"/>
            <w:right w:val="none" w:sz="0" w:space="0" w:color="auto"/>
          </w:divBdr>
        </w:div>
        <w:div w:id="637607598">
          <w:marLeft w:val="480"/>
          <w:marRight w:val="0"/>
          <w:marTop w:val="0"/>
          <w:marBottom w:val="0"/>
          <w:divBdr>
            <w:top w:val="none" w:sz="0" w:space="0" w:color="auto"/>
            <w:left w:val="none" w:sz="0" w:space="0" w:color="auto"/>
            <w:bottom w:val="none" w:sz="0" w:space="0" w:color="auto"/>
            <w:right w:val="none" w:sz="0" w:space="0" w:color="auto"/>
          </w:divBdr>
        </w:div>
        <w:div w:id="10866847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35EB4EBDD64432B2181704D1A65C27"/>
        <w:category>
          <w:name w:val="General"/>
          <w:gallery w:val="placeholder"/>
        </w:category>
        <w:types>
          <w:type w:val="bbPlcHdr"/>
        </w:types>
        <w:behaviors>
          <w:behavior w:val="content"/>
        </w:behaviors>
        <w:guid w:val="{0762D519-53A5-4351-AA87-88F76989F935}"/>
      </w:docPartPr>
      <w:docPartBody>
        <w:p w:rsidR="009A03AD" w:rsidRDefault="004E6A56">
          <w:pPr>
            <w:pStyle w:val="CC35EB4EBDD64432B2181704D1A65C27"/>
          </w:pPr>
          <w:r w:rsidRPr="00B844FE">
            <w:t>Prefix Text</w:t>
          </w:r>
        </w:p>
      </w:docPartBody>
    </w:docPart>
    <w:docPart>
      <w:docPartPr>
        <w:name w:val="676AA8ABB007428A92E9A29F98D476EE"/>
        <w:category>
          <w:name w:val="General"/>
          <w:gallery w:val="placeholder"/>
        </w:category>
        <w:types>
          <w:type w:val="bbPlcHdr"/>
        </w:types>
        <w:behaviors>
          <w:behavior w:val="content"/>
        </w:behaviors>
        <w:guid w:val="{878CF78D-E7BA-40A9-A76F-64A52804AF83}"/>
      </w:docPartPr>
      <w:docPartBody>
        <w:p w:rsidR="009A03AD" w:rsidRDefault="004F0113">
          <w:pPr>
            <w:pStyle w:val="676AA8ABB007428A92E9A29F98D476EE"/>
          </w:pPr>
          <w:r w:rsidRPr="00B844FE">
            <w:t>[Type here]</w:t>
          </w:r>
        </w:p>
      </w:docPartBody>
    </w:docPart>
    <w:docPart>
      <w:docPartPr>
        <w:name w:val="C6ED41010D4A4C2FB2E6F341F656C97D"/>
        <w:category>
          <w:name w:val="General"/>
          <w:gallery w:val="placeholder"/>
        </w:category>
        <w:types>
          <w:type w:val="bbPlcHdr"/>
        </w:types>
        <w:behaviors>
          <w:behavior w:val="content"/>
        </w:behaviors>
        <w:guid w:val="{EA301F60-8853-45E7-8FFB-5F8DAC1EB97A}"/>
      </w:docPartPr>
      <w:docPartBody>
        <w:p w:rsidR="009A03AD" w:rsidRDefault="004E6A56">
          <w:pPr>
            <w:pStyle w:val="C6ED41010D4A4C2FB2E6F341F656C97D"/>
          </w:pPr>
          <w:r w:rsidRPr="00B844FE">
            <w:t>Number</w:t>
          </w:r>
        </w:p>
      </w:docPartBody>
    </w:docPart>
    <w:docPart>
      <w:docPartPr>
        <w:name w:val="8B026F84AB224CACB195F78F1F4B1FB9"/>
        <w:category>
          <w:name w:val="General"/>
          <w:gallery w:val="placeholder"/>
        </w:category>
        <w:types>
          <w:type w:val="bbPlcHdr"/>
        </w:types>
        <w:behaviors>
          <w:behavior w:val="content"/>
        </w:behaviors>
        <w:guid w:val="{FA74C708-5EFA-4E5E-8DA8-1CB0736D17E2}"/>
      </w:docPartPr>
      <w:docPartBody>
        <w:p w:rsidR="009A03AD" w:rsidRDefault="004E6A56">
          <w:pPr>
            <w:pStyle w:val="8B026F84AB224CACB195F78F1F4B1FB9"/>
          </w:pPr>
          <w:r w:rsidRPr="00B844FE">
            <w:t>Enter Sponsors Here</w:t>
          </w:r>
        </w:p>
      </w:docPartBody>
    </w:docPart>
    <w:docPart>
      <w:docPartPr>
        <w:name w:val="0F4269E9ECA64CD7BFE2AC71C9AA946B"/>
        <w:category>
          <w:name w:val="General"/>
          <w:gallery w:val="placeholder"/>
        </w:category>
        <w:types>
          <w:type w:val="bbPlcHdr"/>
        </w:types>
        <w:behaviors>
          <w:behavior w:val="content"/>
        </w:behaviors>
        <w:guid w:val="{E90A11B5-238C-487D-8C89-8D6401BE5D36}"/>
      </w:docPartPr>
      <w:docPartBody>
        <w:p w:rsidR="009A03AD" w:rsidRDefault="004E6A56">
          <w:pPr>
            <w:pStyle w:val="0F4269E9ECA64CD7BFE2AC71C9AA94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56"/>
    <w:rsid w:val="004E6A56"/>
    <w:rsid w:val="004F0113"/>
    <w:rsid w:val="00607ADF"/>
    <w:rsid w:val="009A0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35EB4EBDD64432B2181704D1A65C27">
    <w:name w:val="CC35EB4EBDD64432B2181704D1A65C27"/>
  </w:style>
  <w:style w:type="paragraph" w:customStyle="1" w:styleId="676AA8ABB007428A92E9A29F98D476EE">
    <w:name w:val="676AA8ABB007428A92E9A29F98D476EE"/>
  </w:style>
  <w:style w:type="paragraph" w:customStyle="1" w:styleId="C6ED41010D4A4C2FB2E6F341F656C97D">
    <w:name w:val="C6ED41010D4A4C2FB2E6F341F656C97D"/>
  </w:style>
  <w:style w:type="paragraph" w:customStyle="1" w:styleId="8B026F84AB224CACB195F78F1F4B1FB9">
    <w:name w:val="8B026F84AB224CACB195F78F1F4B1FB9"/>
  </w:style>
  <w:style w:type="character" w:styleId="PlaceholderText">
    <w:name w:val="Placeholder Text"/>
    <w:basedOn w:val="DefaultParagraphFont"/>
    <w:uiPriority w:val="99"/>
    <w:semiHidden/>
    <w:rsid w:val="004F0113"/>
    <w:rPr>
      <w:color w:val="808080"/>
    </w:rPr>
  </w:style>
  <w:style w:type="paragraph" w:customStyle="1" w:styleId="0F4269E9ECA64CD7BFE2AC71C9AA946B">
    <w:name w:val="0F4269E9ECA64CD7BFE2AC71C9AA94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15</TotalTime>
  <Pages>3</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Toney</dc:creator>
  <cp:keywords/>
  <dc:description/>
  <cp:lastModifiedBy>Xris Hess</cp:lastModifiedBy>
  <cp:revision>11</cp:revision>
  <dcterms:created xsi:type="dcterms:W3CDTF">2022-01-27T20:33:00Z</dcterms:created>
  <dcterms:modified xsi:type="dcterms:W3CDTF">2022-02-18T21:33:00Z</dcterms:modified>
</cp:coreProperties>
</file>